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D59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报价单</w:t>
      </w:r>
    </w:p>
    <w:p w14:paraId="26FD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德联公物仓（德州）商贸有限公司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：</w:t>
      </w:r>
    </w:p>
    <w:p w14:paraId="46D6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我公司收到贵单位发出的关于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>监控设备采购项目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的询价函，已对询价函全部内容进行了研究，现向贵单位就本项目所采购的内容作出如下报价：</w:t>
      </w:r>
    </w:p>
    <w:p w14:paraId="0043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  <w:lang w:val="en-US" w:eastAsia="zh-CN"/>
        </w:rPr>
        <w:t>一、报价明细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011"/>
        <w:gridCol w:w="750"/>
        <w:gridCol w:w="1380"/>
      </w:tblGrid>
      <w:tr w14:paraId="4842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3B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66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318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2C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单价</w:t>
            </w:r>
          </w:p>
          <w:p w14:paraId="68EC92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（元/台）</w:t>
            </w:r>
          </w:p>
        </w:tc>
      </w:tr>
      <w:tr w14:paraId="09BE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AA0D">
            <w:pPr>
              <w:jc w:val="both"/>
              <w:rPr>
                <w:rFonts w:hint="default" w:ascii="宋体" w:hAnsi="宋体" w:cs="宋体"/>
                <w:sz w:val="24"/>
                <w:highlight w:val="red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400万双光智能变焦结构化摄像机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C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传感器类型：≥1/2.7 英寸CMOS。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2、像素：≥400万；最小分辨率：≥2688×1520。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3、最低照度彩色:&lt;0.00021x；黑白:≤0.00011x。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4、信噪比不小于62dB。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5、补光灯：≥2 颗（红外灯）；≥2 颗（混光（红外+暖光）灯）。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6、镜头类型：电动变焦，镜头焦距：6mm～24mm。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7、支持亮度自动调节功能，可根据监控场景自动调节人脸及人体区域的亮度。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8、可对设定区域内≥150个移动的目标(包含人体、机动车和非机动车)进行检测和抓拍红外夜视，可识别距离样机≥200m处的人体轮廓；白光夜视可认清距离样机≥30m处人脸面部特征和≥100m处的人体轮廓。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9、内置GPU芯片，支持深度学习算法，有效提升检测准确率。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10、支持不低于六种智能资源切换：通用行为分析、人脸检测、人脸识别、人数统计、视频结构化、道路监控。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11、支持视频结构化：支持机动车、非机动车、人脸、人员等目标的抓拍和属性识别。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12、支持人脸检测：支持跟踪，支持优选，支持抓拍，支持上报最优的人脸抓图，支持人脸增强，人脸曝光，支持13、人脸属性提取，支持≥6种属性，≥8种表情。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14、支持场景自适应功能，可根据监控场景自动调节曝光模式,可自动调节人脸及人体区域的亮度。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15、支持目标遮挡检测，样机可对设定区域内身体部分被遮挡的人体、非机动车、机动车进行检测和跟踪。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16、支持报警≥2进2出，音频≥1进1出，最小支持≥512G Micro SD。卡，内置双麦克和扬声器，支持DC12V/POE供电方式，支持12V电源返送，支持IP67防护等级。</w:t>
            </w:r>
          </w:p>
          <w:p w14:paraId="4BE6960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摄像机配套安装支架。</w:t>
            </w:r>
          </w:p>
          <w:p w14:paraId="07DE08D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摄像机配套监控专用电源。</w:t>
            </w:r>
          </w:p>
          <w:p w14:paraId="7F1A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19、安装设备所用一切辅材等。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8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24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交付承诺</w:t>
            </w:r>
          </w:p>
        </w:tc>
        <w:tc>
          <w:tcPr>
            <w:tcW w:w="8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5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1.视频监控设备质保期自验收合格之日起3年；</w:t>
            </w:r>
          </w:p>
          <w:p w14:paraId="7D02D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2.交付服务期自验收合格之日起3年，我公司在交付服务期内对交付设备进行免费安装调试、技术维护、定期保养，以保证设备的正常运转，另外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zh-CN" w:eastAsia="zh-CN" w:bidi="ar"/>
              </w:rPr>
              <w:t>提供每季度一次检查设备的巡检报告，及时发现解决问题。</w:t>
            </w:r>
          </w:p>
          <w:p w14:paraId="61F76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3.交付服务期内所产生的费用均由我方承担，主要包括硬件维修、更换、安装、移点（1次）、调试、技术对接及运维服务等。</w:t>
            </w:r>
          </w:p>
          <w:p w14:paraId="61AA9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.交付服务期内我方，对所有设备提供立即响应，365*7*24小时维保服务，指定的维保人员保持通讯畅通，7*24小时随时响应用户请求，在接到用户服务请求后及时赶到用户现场：工作时间4小时内抵达用户现场；非工作时间6小时内抵达用户现场。</w:t>
            </w:r>
          </w:p>
        </w:tc>
      </w:tr>
      <w:tr w14:paraId="4082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总报价</w:t>
            </w:r>
          </w:p>
        </w:tc>
        <w:tc>
          <w:tcPr>
            <w:tcW w:w="8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元，大写：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</w:t>
            </w:r>
          </w:p>
        </w:tc>
      </w:tr>
      <w:tr w14:paraId="387E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周期</w:t>
            </w:r>
          </w:p>
        </w:tc>
        <w:tc>
          <w:tcPr>
            <w:tcW w:w="8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合同签订后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日历天交付</w:t>
            </w:r>
          </w:p>
        </w:tc>
      </w:tr>
      <w:tr w14:paraId="1384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纳税人资质</w:t>
            </w:r>
          </w:p>
        </w:tc>
        <w:tc>
          <w:tcPr>
            <w:tcW w:w="8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增值税普通发票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增值税专用发票   税率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%</w:t>
            </w:r>
          </w:p>
        </w:tc>
      </w:tr>
    </w:tbl>
    <w:p w14:paraId="233D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  <w:lang w:val="en-US" w:eastAsia="zh-CN"/>
        </w:rPr>
        <w:t>二、公司承诺</w:t>
      </w:r>
    </w:p>
    <w:p w14:paraId="1430D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1.我公司的报价函一旦为贵单位所认可，该报价即为项目的最终签约合同价。</w:t>
      </w:r>
    </w:p>
    <w:p w14:paraId="15E7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2.我公司报价函一经发出，即不可撤回，否则我方愿意承担相应责任。</w:t>
      </w:r>
    </w:p>
    <w:p w14:paraId="0421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三、联系方式</w:t>
      </w:r>
    </w:p>
    <w:p w14:paraId="6CC8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 xml:space="preserve">           </w:t>
      </w:r>
    </w:p>
    <w:p w14:paraId="56B05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 xml:space="preserve">联系方式：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                         </w:t>
      </w:r>
    </w:p>
    <w:p w14:paraId="7FCC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报价单位名称（盖章）：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               </w:t>
      </w:r>
    </w:p>
    <w:p w14:paraId="5F44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7D54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u w:val="none"/>
          <w:lang w:val="en-US" w:eastAsia="zh-CN"/>
        </w:rPr>
        <w:t>日</w:t>
      </w:r>
    </w:p>
    <w:p w14:paraId="74EF1748">
      <w:bookmarkStart w:id="0" w:name="_GoBack"/>
      <w:bookmarkEnd w:id="0"/>
    </w:p>
    <w:sectPr>
      <w:pgSz w:w="11906" w:h="16838"/>
      <w:pgMar w:top="1723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178B"/>
    <w:multiLevelType w:val="singleLevel"/>
    <w:tmpl w:val="12F6178B"/>
    <w:lvl w:ilvl="0" w:tentative="0">
      <w:start w:val="17"/>
      <w:numFmt w:val="decimal"/>
      <w:suff w:val="nothing"/>
      <w:lvlText w:val="%1、"/>
      <w:lvlJc w:val="left"/>
    </w:lvl>
  </w:abstractNum>
  <w:abstractNum w:abstractNumId="1">
    <w:nsid w:val="37F0B5E1"/>
    <w:multiLevelType w:val="singleLevel"/>
    <w:tmpl w:val="37F0B5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A0715"/>
    <w:rsid w:val="403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3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3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2025-12-06T04:25:00Z</dcterms:created>
  <dc:creator>刘圣杰</dc:creator>
  <cp:lastModifiedBy>刘圣杰</cp:lastModifiedBy>
  <dcterms:modified xsi:type="dcterms:W3CDTF">2025-12-06T04:26:07Z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91856BF8A1274A80B4C366EC8F709845_11</vt:lpwstr>
  </property>
  <property fmtid="{D5CDD505-2E9C-101B-9397-08002B2CF9AE}" pid="4" name="KSOTemplateDocerSaveRecord">
    <vt:lpwstr>eyJoZGlkIjoiMTYzMjA0MjA5MGFmMjNiNDE3M2RhNDc0YmE4YjY2MzUiLCJ1c2VySWQiOiIxOTcyNjYxNzYifQ==</vt:lpwstr>
  </property>
</Properties>
</file>